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Chebeague Island School Committee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on Tuesday, October 5, 2021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in the Multipurpose Room Chebeague Island School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*masks are required in the building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</w:t>
        <w:tab/>
        <w:t xml:space="preserve">Approval of Agenda </w:t>
      </w:r>
      <w:r w:rsidDel="00000000" w:rsidR="00000000" w:rsidRPr="00000000">
        <w:rPr>
          <w:rtl w:val="0"/>
        </w:rPr>
        <w:t xml:space="preserve">for October 5,  2021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ab/>
        <w:t xml:space="preserve">Approval of Minutes for School Committee Meeting of September 21,  2021.</w:t>
      </w:r>
    </w:p>
    <w:p w:rsidR="00000000" w:rsidDel="00000000" w:rsidP="00000000" w:rsidRDefault="00000000" w:rsidRPr="00000000" w14:paraId="0000000F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.</w:t>
        <w:tab/>
        <w:t xml:space="preserve">Correspondence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.</w:t>
        <w:tab/>
        <w:t xml:space="preserve">Public Comment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</w:t>
        <w:tab/>
        <w:t xml:space="preserve">Reports</w:t>
        <w:br w:type="textWrapping"/>
        <w:tab/>
        <w:tab/>
        <w:t xml:space="preserve">a. School Committee Chairperson </w:t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 xml:space="preserve">b. Superintendent/Principal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c. Teacher Leader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.</w:t>
        <w:tab/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vertAlign w:val="baseline"/>
          <w:rtl w:val="0"/>
        </w:rPr>
        <w:t xml:space="preserve"> Business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 School Committee NoteBooks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 Update on Policies - from MSMA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 Professional Development in October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.</w:t>
        <w:tab/>
      </w:r>
      <w:r w:rsidDel="00000000" w:rsidR="00000000" w:rsidRPr="00000000">
        <w:rPr>
          <w:rtl w:val="0"/>
        </w:rPr>
        <w:t xml:space="preserve">Old</w:t>
      </w:r>
      <w:r w:rsidDel="00000000" w:rsidR="00000000" w:rsidRPr="00000000">
        <w:rPr>
          <w:vertAlign w:val="baseline"/>
          <w:rtl w:val="0"/>
        </w:rPr>
        <w:t xml:space="preserve"> Business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- update on playground structure Boat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- review COVID Protocols for Open House October 18, 2021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11. </w:t>
        <w:tab/>
        <w:t xml:space="preserve">Executive Session-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vertAlign w:val="baseline"/>
          <w:rtl w:val="0"/>
        </w:rPr>
        <w:t xml:space="preserve">.</w:t>
        <w:tab/>
        <w:t xml:space="preserve">Other Business Warrant-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djournment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